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7C3AED" w:val="clear"/>
            <w:tcMar>
              <w:top w:type="dxa" w:w="360"/>
              <w:left w:type="dxa" w:w="400"/>
              <w:bottom w:type="dxa" w:w="360"/>
              <w:right w:type="dxa" w:w="4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200"/>
                <w:sz w:val="22"/>
                <w:szCs w:val="22"/>
              </w:rPr>
              <w:t xml:space="preserve">LUMOR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UX Research Report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C4B5FD"/>
                <w:sz w:val="22"/>
                <w:szCs w:val="22"/>
              </w:rPr>
              <w:t xml:space="preserve">Template v1.0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6B6B6B"/>
          <w:spacing w:val="80"/>
          <w:sz w:val="22"/>
          <w:szCs w:val="22"/>
        </w:rPr>
        <w:t xml:space="preserve">Study Details</w:t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Study title</w:t>
            </w:r>
          </w:p>
        </w:tc>
        <w:tc>
          <w:tcPr>
            <w:tcW w:type="dxa" w:w="7160"/>
            <w:tcBorders>
              <w:bottom w:val="single" w:color="E8E8E8" w:sz="4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Enter the name of this research study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Research question</w:t>
            </w:r>
          </w:p>
        </w:tc>
        <w:tc>
          <w:tcPr>
            <w:tcW w:type="dxa" w:w="7160"/>
            <w:tcBorders>
              <w:bottom w:val="single" w:color="E8E8E8" w:sz="4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The single question this study was designed to answer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7160"/>
            <w:tcBorders>
              <w:bottom w:val="single" w:color="E8E8E8" w:sz="4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Researcher name and role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Date</w:t>
            </w:r>
          </w:p>
        </w:tc>
        <w:tc>
          <w:tcPr>
            <w:tcW w:type="dxa" w:w="7160"/>
            <w:tcBorders>
              <w:bottom w:val="single" w:color="E8E8E8" w:sz="4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Month Year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Survey platform</w:t>
            </w:r>
          </w:p>
        </w:tc>
        <w:tc>
          <w:tcPr>
            <w:tcW w:type="dxa" w:w="7160"/>
            <w:tcBorders>
              <w:bottom w:val="single" w:color="E8E8E8" w:sz="4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Lumor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Status</w:t>
            </w:r>
          </w:p>
        </w:tc>
        <w:tc>
          <w:tcPr>
            <w:tcW w:type="dxa" w:w="7160"/>
            <w:tcBorders>
              <w:bottom w:val="single" w:color="E8E8E8" w:sz="4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Draft / Final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7C3AED" w:sz="6" w:space="4"/>
        </w:pBdr>
        <w:spacing w:after="120" w:before="12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How to use this template</w:t>
      </w:r>
    </w:p>
    <w:p>
      <w:pPr>
        <w:spacing w:after="8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This template is structured for stakeholder clarity — not researcher comprehensiveness. The most important content comes first. Supporting evidence comes after. Raw data and methodology are at the end.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Italic grey text</w:t>
      </w:r>
      <w:r>
        <w:rPr>
          <w:rFonts w:ascii="Arial" w:cs="Arial" w:eastAsia="Arial" w:hAnsi="Arial"/>
          <w:color w:val="111111"/>
          <w:sz w:val="22"/>
          <w:szCs w:val="22"/>
        </w:rPr>
        <w:t xml:space="preserve"> indicates placeholder guidance. Replace all italic text with your actual content before sharing. Delete these instructions once the report is complete.</w:t>
      </w:r>
    </w:p>
    <w:p>
      <w:pPr>
        <w:spacing w:after="12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AI Doc Report in Lumor will auto-populate most sections. Your job is the editorial layer: review findings, add context, and make the recommendations specific to your team.</w:t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01 — Read First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01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Executive Summary</w:t>
      </w:r>
    </w:p>
    <w:p>
      <w:pPr>
        <w:spacing w:after="16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Three findings. Three implications. Three actions. If a stakeholder reads nothing else, they should walk away with these.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Top Finding</w:t>
            </w:r>
          </w:p>
        </w:tc>
        <w:tc>
          <w:tcPr>
            <w:tcW w:type="dxa" w:w="312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Business Implication</w:t>
            </w:r>
          </w:p>
        </w:tc>
        <w:tc>
          <w:tcPr>
            <w:tcW w:type="dxa" w:w="312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Recommended Action</w:t>
            </w:r>
          </w:p>
        </w:tc>
      </w:tr>
      <w:tr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declarative statement</w:t>
            </w:r>
          </w:p>
        </w:tc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What does this mean for the product or business?</w:t>
            </w:r>
          </w:p>
        </w:tc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What should we do about it?</w:t>
            </w:r>
          </w:p>
        </w:tc>
      </w:tr>
      <w:tr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declarative statement</w:t>
            </w:r>
          </w:p>
        </w:tc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What does this mean for the product or business?</w:t>
            </w:r>
          </w:p>
        </w:tc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What should we do about it?</w:t>
            </w:r>
          </w:p>
        </w:tc>
      </w:tr>
      <w:tr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declarative statement</w:t>
            </w:r>
          </w:p>
        </w:tc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What does this mean for the product or business?</w:t>
            </w:r>
          </w:p>
        </w:tc>
        <w:tc>
          <w:tcPr>
            <w:tcW w:type="dxa" w:w="312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What should we do about it?</w:t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D97706" w:sz="16"/>
              <w:bottom w:val="nil" w:color="FFFFFF" w:sz="0"/>
              <w:right w:val="nil" w:color="FFFFFF" w:sz="0"/>
            </w:tcBorders>
            <w:shd w:fill="FEF3C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D97706"/>
                <w:sz w:val="18"/>
                <w:szCs w:val="18"/>
              </w:rPr>
              <w:t xml:space="preserve">WHAT THIS STUDY DOES NOT ANSWER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State explicitly what is out of scope. e.g. "This study does not address mobile vs desktop split or regional variation outside Tier 1 cities." This pre-empts the most common stakeholder question.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02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02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Research Question &amp; Objective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Research question: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The specific question this study was designed to answer. e.g. "Why are Tier 2 city users abandoning the payment step at a 2× higher rate than Tier 1 users?"</w:t>
      </w:r>
    </w:p>
    <w:p>
      <w:pPr>
        <w:spacing w:after="8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Business objective: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What product or business decision does this study inform? e.g. "The team is considering redesigning the payment flow. This study provides the evidence needed to prioritise the changes."</w:t>
      </w:r>
    </w:p>
    <w:p>
      <w:pPr>
        <w:spacing w:after="8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Decision this study informs: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Name the specific decision. e.g. "Whether to prioritise Step 3 UX simplification in the next sprint."</w:t>
      </w:r>
    </w:p>
    <w:p>
      <w:pPr>
        <w:spacing w:after="12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03 — Keep under 150 words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03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Methodology &amp; Sample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EDE9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18"/>
                <w:szCs w:val="18"/>
              </w:rPr>
              <w:t xml:space="preserve">Study type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Survey / Qual / Mixed</w:t>
            </w:r>
          </w:p>
        </w:tc>
        <w:tc>
          <w:tcPr>
            <w:tcW w:type="dxa" w:w="234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EDE9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18"/>
                <w:szCs w:val="18"/>
              </w:rPr>
              <w:t xml:space="preserve">Sample size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n = XXX respondents</w:t>
            </w:r>
          </w:p>
        </w:tc>
        <w:tc>
          <w:tcPr>
            <w:tcW w:type="dxa" w:w="234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EDE9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18"/>
                <w:szCs w:val="18"/>
              </w:rPr>
              <w:t xml:space="preserve">Collection dates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DD Mon - DD Mon YYYY</w:t>
            </w:r>
          </w:p>
        </w:tc>
        <w:tc>
          <w:tcPr>
            <w:tcW w:type="dxa" w:w="234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EDE9F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18"/>
                <w:szCs w:val="18"/>
              </w:rPr>
              <w:t xml:space="preserve">Platform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Lumor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Audience description: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Who are the respondents? Role, seniority, company type, geography. e.g. "UX researchers and product managers at Series A–C Indian SaaS startups, Tier 1 and Tier 2 cities."</w:t>
      </w:r>
    </w:p>
    <w:p>
      <w:pPr>
        <w:spacing w:after="8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Recruitment method: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How were participants recruited? e.g. "Lumor participant panel, filtered by role and company stage." or "Existing user base, emailed via collector link."</w:t>
      </w:r>
    </w:p>
    <w:p>
      <w:pPr>
        <w:spacing w:after="8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Response rate: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X responses received from Y invitations sent (Z%).</w:t>
      </w:r>
    </w:p>
    <w:p>
      <w:pPr>
        <w:spacing w:after="8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Completion rate: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X% of respondents who started the survey completed all questions.</w:t>
      </w:r>
    </w:p>
    <w:p>
      <w:pPr>
        <w:spacing w:after="12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04 — Core section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04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Key Findings</w:t>
      </w:r>
    </w:p>
    <w:p>
      <w:pPr>
        <w:spacing w:after="16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Each finding is a declarative statement — not a chart description. The chart or data point follows the finding, not the other way around.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7C3AED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01</w:t>
            </w:r>
          </w:p>
        </w:tc>
        <w:tc>
          <w:tcPr>
            <w:tcW w:type="dxa" w:w="8760"/>
            <w:tcBorders>
              <w:top w:val="single" w:color="E8E8E8" w:sz="4"/>
              <w:left w:val="nil" w:color="FFFFFF" w:sz="0"/>
              <w:bottom w:val="single" w:color="E8E8E8" w:sz="4"/>
              <w:right w:val="single" w:color="E8E8E8" w:sz="4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Finding Headline: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declarative statement, not a description. e.g. "78% of Tier 2 users abandon at the payment step."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Supporting data: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Key statistic, percentage, or chart reference that supports the headline.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Representative quote: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"Verbatim quote from a respondent that makes this finding human."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Segment note: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Optional: does this finding hold differently for a specific segment?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891B2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02</w:t>
            </w:r>
          </w:p>
        </w:tc>
        <w:tc>
          <w:tcPr>
            <w:tcW w:type="dxa" w:w="8760"/>
            <w:tcBorders>
              <w:top w:val="single" w:color="E8E8E8" w:sz="4"/>
              <w:left w:val="nil" w:color="FFFFFF" w:sz="0"/>
              <w:bottom w:val="single" w:color="E8E8E8" w:sz="4"/>
              <w:right w:val="single" w:color="E8E8E8" w:sz="4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Finding Headline: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declarative statement, not a description. e.g. "78% of Tier 2 users abandon at the payment step."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Supporting data: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Key statistic, percentage, or chart reference that supports the headline.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Representative quote: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"Verbatim quote from a respondent that makes this finding human."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Segment note: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Optional: does this finding hold differently for a specific segment?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3D5DFD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03</w:t>
            </w:r>
          </w:p>
        </w:tc>
        <w:tc>
          <w:tcPr>
            <w:tcW w:type="dxa" w:w="8760"/>
            <w:tcBorders>
              <w:top w:val="single" w:color="E8E8E8" w:sz="4"/>
              <w:left w:val="nil" w:color="FFFFFF" w:sz="0"/>
              <w:bottom w:val="single" w:color="E8E8E8" w:sz="4"/>
              <w:right w:val="single" w:color="E8E8E8" w:sz="4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Finding Headline: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declarative statement, not a description. e.g. "78% of Tier 2 users abandon at the payment step."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Supporting data: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Key statistic, percentage, or chart reference that supports the headline.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Representative quote: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"Verbatim quote from a respondent that makes this finding human."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Segment note: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Optional: does this finding hold differently for a specific segment?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+ Add additional findings as needed. Remove unused blocks before sharing.</w:t>
      </w:r>
    </w:p>
    <w:p>
      <w:pPr>
        <w:spacing w:after="12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05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05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Qualitative Themes</w:t>
      </w:r>
    </w:p>
    <w:p>
      <w:pPr>
        <w:spacing w:after="16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Open-text responses grouped into 3–5 named themes. Each theme gets a name, a description, and two representative verbatim quotes. Verbatim quotes are the evidence that brings numbers to life.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Theme 1: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Give this theme a short, memorable name. e.g. "Trust Deficit", "Hidden Feature"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Responses: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How many open-text responses mentioned this theme? e.g. 47 of 182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Description: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One sentence describing what this theme means and why it matters.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Representative quotes:</w:t>
            </w:r>
          </w:p>
          <w:p>
            <w:pPr>
              <w:spacing w:after="40" w:before="0"/>
              <w:ind w:left="360"/>
            </w:pPr>
            <w:r>
              <w:rPr>
                <w:rFonts w:ascii="Arial" w:cs="Arial" w:eastAsia="Arial" w:hAnsi="Arial"/>
                <w:color w:val="3F3F3F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"First verbatim quote — choose one that is specific and vivid."</w:t>
            </w:r>
          </w:p>
          <w:p>
            <w:pPr>
              <w:spacing w:after="0" w:before="0"/>
              <w:ind w:left="360"/>
            </w:pPr>
            <w:r>
              <w:rPr>
                <w:rFonts w:ascii="Arial" w:cs="Arial" w:eastAsia="Arial" w:hAnsi="Arial"/>
                <w:color w:val="3F3F3F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"Second verbatim quote — choose one that adds a different angle."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Theme 2: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Give this theme a short, memorable name. e.g. "Trust Deficit", "Hidden Feature"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Responses: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How many open-text responses mentioned this theme? e.g. 47 of 182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Description: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One sentence describing what this theme means and why it matters.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Representative quotes:</w:t>
            </w:r>
          </w:p>
          <w:p>
            <w:pPr>
              <w:spacing w:after="40" w:before="0"/>
              <w:ind w:left="360"/>
            </w:pPr>
            <w:r>
              <w:rPr>
                <w:rFonts w:ascii="Arial" w:cs="Arial" w:eastAsia="Arial" w:hAnsi="Arial"/>
                <w:color w:val="3F3F3F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"First verbatim quote — choose one that is specific and vivid."</w:t>
            </w:r>
          </w:p>
          <w:p>
            <w:pPr>
              <w:spacing w:after="0" w:before="0"/>
              <w:ind w:left="360"/>
            </w:pPr>
            <w:r>
              <w:rPr>
                <w:rFonts w:ascii="Arial" w:cs="Arial" w:eastAsia="Arial" w:hAnsi="Arial"/>
                <w:color w:val="3F3F3F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"Second verbatim quote — choose one that adds a different angle."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Theme 3: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Give this theme a short, memorable name. e.g. "Trust Deficit", "Hidden Feature"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Responses: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How many open-text responses mentioned this theme? e.g. 47 of 182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Description: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One sentence describing what this theme means and why it matters.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Representative quotes:</w:t>
            </w:r>
          </w:p>
          <w:p>
            <w:pPr>
              <w:spacing w:after="40" w:before="0"/>
              <w:ind w:left="360"/>
            </w:pPr>
            <w:r>
              <w:rPr>
                <w:rFonts w:ascii="Arial" w:cs="Arial" w:eastAsia="Arial" w:hAnsi="Arial"/>
                <w:color w:val="3F3F3F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"First verbatim quote — choose one that is specific and vivid."</w:t>
            </w:r>
          </w:p>
          <w:p>
            <w:pPr>
              <w:spacing w:after="0" w:before="0"/>
              <w:ind w:left="360"/>
            </w:pPr>
            <w:r>
              <w:rPr>
                <w:rFonts w:ascii="Arial" w:cs="Arial" w:eastAsia="Arial" w:hAnsi="Arial"/>
                <w:color w:val="3F3F3F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"Second verbatim quote — choose one that adds a different angle."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+ Add a 4th or 5th theme if needed. Delete unused blocks before sharing.</w:t>
      </w:r>
    </w:p>
    <w:p>
      <w:pPr>
        <w:spacing w:after="12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06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06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Segment Comparisons</w:t>
      </w:r>
    </w:p>
    <w:p>
      <w:pPr>
        <w:spacing w:after="16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The most interesting findings are often in the deltas — not the averages. This section surfaces the "but for this group..." insight that changes product decisions.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400"/>
        <w:gridCol w:w="2400"/>
        <w:gridCol w:w="2400"/>
      </w:tblGrid>
      <w:tr>
        <w:tc>
          <w:tcPr>
            <w:tcW w:type="dxa" w:w="216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40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Segment A</w:t>
            </w:r>
          </w:p>
        </w:tc>
        <w:tc>
          <w:tcPr>
            <w:tcW w:type="dxa" w:w="240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Segment B</w:t>
            </w:r>
          </w:p>
        </w:tc>
        <w:tc>
          <w:tcPr>
            <w:tcW w:type="dxa" w:w="2400"/>
            <w:tcBorders>
              <w:top w:val="single" w:color="7C3AED" w:sz="4"/>
              <w:left w:val="single" w:color="7C3AED" w:sz="4"/>
              <w:bottom w:val="single" w:color="7C3AED" w:sz="4"/>
              <w:right w:val="single" w:color="7C3AED" w:sz="4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Delta / Implication</w:t>
            </w:r>
          </w:p>
        </w:tc>
      </w:tr>
      <w:tr>
        <w:tc>
          <w:tcPr>
            <w:tcW w:type="dxa" w:w="21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Segment names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Tier 1 cities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Tier 2 cities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Define the split</w:t>
            </w:r>
          </w:p>
        </w:tc>
      </w:tr>
      <w:tr>
        <w:tc>
          <w:tcPr>
            <w:tcW w:type="dxa" w:w="21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Key metric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82%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41%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2x gap - investigate</w:t>
            </w:r>
          </w:p>
        </w:tc>
      </w:tr>
      <w:tr>
        <w:tc>
          <w:tcPr>
            <w:tcW w:type="dxa" w:w="21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Second metric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67%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70%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6F6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No significant difference</w:t>
            </w:r>
          </w:p>
        </w:tc>
      </w:tr>
      <w:tr>
        <w:tc>
          <w:tcPr>
            <w:tcW w:type="dxa" w:w="216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Notable finding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High trust in brand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e.g. Price sensitivity higher</w:t>
            </w:r>
          </w:p>
        </w:tc>
        <w:tc>
          <w:tcPr>
            <w:tcW w:type="dxa" w:w="2400"/>
            <w:tcBorders>
              <w:top w:val="single" w:color="E8E8E8" w:sz="4"/>
              <w:left w:val="single" w:color="E8E8E8" w:sz="4"/>
              <w:bottom w:val="single" w:color="E8E8E8" w:sz="4"/>
              <w:right w:val="single" w:color="E8E8E8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Impacts pricing page copy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Add a 1–2 sentence interpretation of the most important segment difference and what it means for the product decision.</w:t>
      </w:r>
    </w:p>
    <w:p>
      <w:pPr>
        <w:spacing w:after="12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07 — Action-driven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07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Recommendations</w:t>
      </w:r>
    </w:p>
    <w:p>
      <w:pPr>
        <w:spacing w:after="16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Each recommendation references the finding it comes from. Write as a specific action — not as an observation. Avoid generic "do more research" recommendations.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4"/>
              <w:left w:val="single" w:color="16A34A" w:sz="12"/>
              <w:bottom w:val="single" w:color="E8E8E8" w:sz="4"/>
              <w:right w:val="single" w:color="E8E8E8" w:sz="4"/>
            </w:tcBorders>
            <w:tcMar>
              <w:top w:type="dxa" w:w="120"/>
              <w:left w:type="dxa" w:w="24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Recommendation 1  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Action: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specific action, not an observation. e.g. "Remove step 3 from the onboarding flow and A/B test a 2-step alternative."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Based 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Which finding does this recommendation come from? Reference it explicitly.</w:t>
            </w:r>
          </w:p>
          <w:tbl>
            <w:tblPr>
              <w:tblW w:type="dxa" w:w="8760"/>
              <w:tblBorders>
                <w:top w:val="nil" w:color="FFFFFF" w:sz="0"/>
                <w:left w:val="nil" w:color="FFFFFF" w:sz="0"/>
                <w:bottom w:val="nil" w:color="FFFFFF" w:sz="0"/>
                <w:right w:val="nil" w:color="FFFFFF" w:sz="0"/>
                <w:insideH w:val="single" w:color="auto" w:sz="4"/>
                <w:insideV w:val="single" w:color="auto" w:sz="4"/>
              </w:tblBorders>
            </w:tblPr>
            <w:tblGrid>
              <w:gridCol w:w="2920"/>
              <w:gridCol w:w="2920"/>
              <w:gridCol w:w="2920"/>
            </w:tblGrid>
            <w:tr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Suggested owner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e.g. Product / Design / Engineering</w:t>
                  </w:r>
                </w:p>
              </w:tc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Priority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High / Medium / Low</w:t>
                  </w:r>
                </w:p>
              </w:tc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Suggested sprint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e.g. Sprint 14</w:t>
                  </w:r>
                </w:p>
              </w:tc>
            </w:tr>
          </w:tbl>
          <w:p/>
        </w:tc>
      </w:tr>
    </w:tbl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4"/>
              <w:left w:val="single" w:color="0891B2" w:sz="12"/>
              <w:bottom w:val="single" w:color="E8E8E8" w:sz="4"/>
              <w:right w:val="single" w:color="E8E8E8" w:sz="4"/>
            </w:tcBorders>
            <w:tcMar>
              <w:top w:type="dxa" w:w="120"/>
              <w:left w:type="dxa" w:w="24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891B2"/>
                <w:sz w:val="18"/>
                <w:szCs w:val="18"/>
              </w:rPr>
              <w:t xml:space="preserve">Recommendation 2  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Action: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specific action, not an observation. e.g. "Remove step 3 from the onboarding flow and A/B test a 2-step alternative."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Based 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Which finding does this recommendation come from? Reference it explicitly.</w:t>
            </w:r>
          </w:p>
          <w:tbl>
            <w:tblPr>
              <w:tblW w:type="dxa" w:w="8760"/>
              <w:tblBorders>
                <w:top w:val="nil" w:color="FFFFFF" w:sz="0"/>
                <w:left w:val="nil" w:color="FFFFFF" w:sz="0"/>
                <w:bottom w:val="nil" w:color="FFFFFF" w:sz="0"/>
                <w:right w:val="nil" w:color="FFFFFF" w:sz="0"/>
                <w:insideH w:val="single" w:color="auto" w:sz="4"/>
                <w:insideV w:val="single" w:color="auto" w:sz="4"/>
              </w:tblBorders>
            </w:tblPr>
            <w:tblGrid>
              <w:gridCol w:w="2920"/>
              <w:gridCol w:w="2920"/>
              <w:gridCol w:w="2920"/>
            </w:tblGrid>
            <w:tr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Suggested owner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e.g. Product / Design / Engineering</w:t>
                  </w:r>
                </w:p>
              </w:tc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Priority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High / Medium / Low</w:t>
                  </w:r>
                </w:p>
              </w:tc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Suggested sprint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e.g. Sprint 14</w:t>
                  </w:r>
                </w:p>
              </w:tc>
            </w:tr>
          </w:tbl>
          <w:p/>
        </w:tc>
      </w:tr>
    </w:tbl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E8E8" w:sz="4"/>
              <w:left w:val="single" w:color="3D5DFD" w:sz="12"/>
              <w:bottom w:val="single" w:color="E8E8E8" w:sz="4"/>
              <w:right w:val="single" w:color="E8E8E8" w:sz="4"/>
            </w:tcBorders>
            <w:tcMar>
              <w:top w:type="dxa" w:w="120"/>
              <w:left w:type="dxa" w:w="24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D5DFD"/>
                <w:sz w:val="18"/>
                <w:szCs w:val="18"/>
              </w:rPr>
              <w:t xml:space="preserve">Recommendation 3  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Action: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Write as a specific action, not an observation. e.g. "Remove step 3 from the onboarding flow and A/B test a 2-step alternative."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F3F3F"/>
                <w:sz w:val="20"/>
                <w:szCs w:val="20"/>
              </w:rPr>
              <w:t xml:space="preserve">Based on: </w:t>
            </w:r>
            <w:r>
              <w:rPr>
                <w:rFonts w:ascii="Arial" w:cs="Arial" w:eastAsia="Arial" w:hAnsi="Arial"/>
                <w:i/>
                <w:iCs/>
                <w:color w:val="AAAAAA"/>
                <w:sz w:val="21"/>
                <w:szCs w:val="21"/>
              </w:rPr>
              <w:t xml:space="preserve">Which finding does this recommendation come from? Reference it explicitly.</w:t>
            </w:r>
          </w:p>
          <w:tbl>
            <w:tblPr>
              <w:tblW w:type="dxa" w:w="8760"/>
              <w:tblBorders>
                <w:top w:val="nil" w:color="FFFFFF" w:sz="0"/>
                <w:left w:val="nil" w:color="FFFFFF" w:sz="0"/>
                <w:bottom w:val="nil" w:color="FFFFFF" w:sz="0"/>
                <w:right w:val="nil" w:color="FFFFFF" w:sz="0"/>
                <w:insideH w:val="single" w:color="auto" w:sz="4"/>
                <w:insideV w:val="single" w:color="auto" w:sz="4"/>
              </w:tblBorders>
            </w:tblPr>
            <w:tblGrid>
              <w:gridCol w:w="2920"/>
              <w:gridCol w:w="2920"/>
              <w:gridCol w:w="2920"/>
            </w:tblGrid>
            <w:tr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Suggested owner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e.g. Product / Design / Engineering</w:t>
                  </w:r>
                </w:p>
              </w:tc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Priority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High / Medium / Low</w:t>
                  </w:r>
                </w:p>
              </w:tc>
              <w:tc>
                <w:tcPr>
                  <w:tcW w:type="dxa" w:w="2920"/>
                  <w:tcBorders>
                    <w:top w:val="nil" w:color="FFFFFF" w:sz="0"/>
                    <w:left w:val="nil" w:color="FFFFFF" w:sz="0"/>
                    <w:bottom w:val="nil" w:color="FFFFFF" w:sz="0"/>
                    <w:right w:val="nil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8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B6B6B"/>
                      <w:sz w:val="18"/>
                      <w:szCs w:val="18"/>
                    </w:rPr>
                    <w:t xml:space="preserve">Suggested sprint</w:t>
                  </w:r>
                </w:p>
                <w:p>
                  <w:pPr>
                    <w:pBdr>
                      <w:bottom w:val="single" w:color="E8E8E8" w:sz="4"/>
                    </w:pBdr>
                    <w:spacing w:after="0" w:before="0"/>
                  </w:pPr>
                  <w:r>
                    <w:rPr>
                      <w:rFonts w:ascii="Arial" w:cs="Arial" w:eastAsia="Arial" w:hAnsi="Arial"/>
                      <w:i/>
                      <w:iCs/>
                      <w:color w:val="AAAAAA"/>
                      <w:sz w:val="21"/>
                      <w:szCs w:val="21"/>
                    </w:rPr>
                    <w:t xml:space="preserve">e.g. Sprint 14</w:t>
                  </w:r>
                </w:p>
              </w:tc>
            </w:tr>
          </w:tbl>
          <w:p/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0" w:before="0"/>
      </w:pPr>
      <w:r>
        <w:br/>
      </w:r>
    </w:p>
    <w:p>
      <w:pPr>
        <w:shd w:fill="7C3AED" w:val="clear"/>
        <w:spacing w:after="8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SECTION 08 — For completeness  </w:t>
      </w:r>
    </w:p>
    <w:p>
      <w:pPr>
        <w:pBdr>
          <w:bottom w:val="single" w:color="7C3AED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08</w:t>
      </w:r>
      <w:r>
        <w:rPr>
          <w:rFonts w:ascii="Arial" w:cs="Arial" w:eastAsia="Arial" w:hAnsi="Arial"/>
          <w:sz w:val="28"/>
          <w:szCs w:val="28"/>
        </w:rPr>
        <w:t xml:space="preserve">   </w:t>
      </w:r>
      <w:r>
        <w:rPr>
          <w:rFonts w:ascii="Arial" w:cs="Arial" w:eastAsia="Arial" w:hAnsi="Arial"/>
          <w:b/>
          <w:bCs/>
          <w:color w:val="111111"/>
          <w:sz w:val="28"/>
          <w:szCs w:val="28"/>
        </w:rPr>
        <w:t xml:space="preserve">Appendix &amp; Raw Data</w:t>
      </w:r>
    </w:p>
    <w:p>
      <w:pPr>
        <w:spacing w:after="160" w:before="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Everything that belongs in the report for completeness — but not in the main reading experience. Most stakeholders will never open this section.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Full Survey Question List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List all survey questions in order, with question type noted in brackets. e.g. Q1: "How would you rate your overall experience?" [Rating Scale, 1–10]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color w:val="3F3F3F"/>
          <w:sz w:val="20"/>
          <w:szCs w:val="20"/>
        </w:rPr>
        <w:t xml:space="preserve">Q1: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Question text [Question type]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color w:val="3F3F3F"/>
          <w:sz w:val="20"/>
          <w:szCs w:val="20"/>
        </w:rPr>
        <w:t xml:space="preserve">Q2: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Question text [Question type]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color w:val="3F3F3F"/>
          <w:sz w:val="20"/>
          <w:szCs w:val="20"/>
        </w:rPr>
        <w:t xml:space="preserve">Q3: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Question text [Question type]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color w:val="3F3F3F"/>
          <w:sz w:val="20"/>
          <w:szCs w:val="20"/>
        </w:rPr>
        <w:t xml:space="preserve">Q4: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Question text [Question type]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color w:val="3F3F3F"/>
          <w:sz w:val="20"/>
          <w:szCs w:val="20"/>
        </w:rPr>
        <w:t xml:space="preserve">Q5: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Question text [Question type]</w:t>
      </w:r>
    </w:p>
    <w:p>
      <w:pPr>
        <w:spacing w:after="120" w:before="40"/>
        <w:ind w:left="360"/>
      </w:pPr>
      <w:r>
        <w:rPr>
          <w:rFonts w:ascii="Arial" w:cs="Arial" w:eastAsia="Arial" w:hAnsi="Arial"/>
          <w:i/>
          <w:iCs/>
          <w:color w:val="6B6B6B"/>
          <w:sz w:val="19"/>
          <w:szCs w:val="19"/>
        </w:rPr>
        <w:t xml:space="preserve">... continue for all questions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Response Distributions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Paste or link to full response distribution tables for each quantitative question. Format: question text, response options, count and percentage for each option.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Methodology Notes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Any additional methodology detail relevant to interpreting the findings: screening criteria, weighting applied, known biases, response quality checks performed.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11111"/>
          <w:sz w:val="24"/>
          <w:szCs w:val="24"/>
        </w:rPr>
        <w:t xml:space="preserve">Data Access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Survey link: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https://app.lumor.tech/survey/...</w:t>
      </w:r>
    </w:p>
    <w:p>
      <w:pPr>
        <w:spacing w:after="6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Raw data export: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Link to CSV or shared drive folder</w:t>
      </w:r>
    </w:p>
    <w:p>
      <w:pPr>
        <w:spacing w:after="60" w:before="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Lumor project:  </w:t>
      </w:r>
      <w:r>
        <w:rPr>
          <w:rFonts w:ascii="Arial" w:cs="Arial" w:eastAsia="Arial" w:hAnsi="Arial"/>
          <w:i/>
          <w:iCs/>
          <w:color w:val="AAAAAA"/>
          <w:sz w:val="21"/>
          <w:szCs w:val="21"/>
        </w:rPr>
        <w:t xml:space="preserve">Organisation &gt; Project &gt; Folder name</w:t>
      </w:r>
    </w:p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EDE9FE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Generated with Lumor — AI-powered user research for Indian teams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6B6B6B"/>
                <w:sz w:val="18"/>
                <w:szCs w:val="18"/>
              </w:rPr>
              <w:t xml:space="preserve">lumor.tech  ·  app.lumor.tech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E8E8" w:sz="4" w:space="4"/>
      </w:pBdr>
      <w:spacing w:after="60" w:before="0"/>
    </w:pPr>
    <w:r>
      <w:t xml:space="preserve"/>
    </w:r>
  </w:p>
  <w:tbl>
    <w:tblPr>
      <w:tblW w:type="dxa" w:w="9360"/>
      <w:tblBorders>
        <w:top w:val="nil" w:color="FFFFFF" w:sz="0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spacing w:after="0" w:before="0"/>
          </w:pPr>
          <w:r>
            <w:rPr>
              <w:rFonts w:ascii="Arial" w:cs="Arial" w:eastAsia="Arial" w:hAnsi="Arial"/>
              <w:color w:val="6B6B6B"/>
              <w:sz w:val="18"/>
              <w:szCs w:val="18"/>
            </w:rPr>
            <w:t xml:space="preserve">lumor.tech — Confidential</w:t>
          </w:r>
        </w:p>
      </w:tc>
      <w:tc>
        <w:tcPr>
          <w:tcW w:type="dxa" w:w="4680"/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color w:val="6B6B6B"/>
              <w:sz w:val="18"/>
              <w:szCs w:val="18"/>
            </w:rPr>
            <w:t xml:space="preserve">Page </w:t>
          </w:r>
          <w:r>
            <w:rPr>
              <w:rFonts w:ascii="Arial" w:cs="Arial" w:eastAsia="Arial" w:hAnsi="Arial"/>
              <w:color w:val="6B6B6B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6B6B6B"/>
              <w:sz w:val="18"/>
              <w:szCs w:val="18"/>
            </w:rPr>
            <w:t xml:space="preserve"> of </w:t>
          </w:r>
          <w:r>
            <w:rPr>
              <w:rFonts w:ascii="Arial" w:cs="Arial" w:eastAsia="Arial" w:hAnsi="Arial"/>
              <w:color w:val="6B6B6B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il" w:color="FFFFFF" w:sz="0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spacing w:after="0" w:before="0"/>
          </w:pPr>
          <w:r>
            <w:rPr>
              <w:rFonts w:ascii="Arial" w:cs="Arial" w:eastAsia="Arial" w:hAnsi="Arial"/>
              <w:b/>
              <w:bCs/>
              <w:color w:val="7C3AED"/>
              <w:sz w:val="20"/>
              <w:szCs w:val="20"/>
            </w:rPr>
            <w:t xml:space="preserve">Lumor</w:t>
          </w:r>
        </w:p>
      </w:tc>
      <w:tc>
        <w:tcPr>
          <w:tcW w:type="dxa" w:w="4680"/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color w:val="6B6B6B"/>
              <w:sz w:val="20"/>
              <w:szCs w:val="20"/>
            </w:rPr>
            <w:t xml:space="preserve">UX Research Report</w:t>
          </w:r>
        </w:p>
      </w:tc>
    </w:tr>
  </w:tbl>
  <w:p>
    <w:pPr>
      <w:pBdr>
        <w:bottom w:val="single" w:color="E8E8E8" w:sz="4" w:space="4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1111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2026-05-04T14:12:16.521Z</dcterms:created>
  <dcterms:modified xsi:type="dcterms:W3CDTF">2026-05-04T14:12:16.521Z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